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92C8B" w14:textId="4D6F71AD" w:rsidR="004F0F6E" w:rsidRDefault="00046ABA" w:rsidP="00046ABA">
      <w:pPr>
        <w:pStyle w:val="NoSpacing"/>
        <w:jc w:val="center"/>
        <w:rPr>
          <w:rFonts w:ascii="Arial" w:hAnsi="Arial" w:cs="Arial"/>
          <w:sz w:val="36"/>
          <w:szCs w:val="36"/>
        </w:rPr>
      </w:pPr>
      <w:r w:rsidRPr="00046ABA">
        <w:rPr>
          <w:rFonts w:ascii="Arial" w:hAnsi="Arial" w:cs="Arial"/>
          <w:sz w:val="36"/>
          <w:szCs w:val="36"/>
        </w:rPr>
        <w:t>Consensus Group Agenda</w:t>
      </w:r>
    </w:p>
    <w:p w14:paraId="4768DE54" w14:textId="50C7C89A" w:rsidR="00046ABA" w:rsidRDefault="00046ABA" w:rsidP="00046ABA">
      <w:pPr>
        <w:pStyle w:val="NoSpacing"/>
        <w:jc w:val="center"/>
        <w:rPr>
          <w:rFonts w:ascii="Arial" w:hAnsi="Arial" w:cs="Arial"/>
          <w:sz w:val="36"/>
          <w:szCs w:val="36"/>
        </w:rPr>
      </w:pPr>
      <w:r>
        <w:rPr>
          <w:rFonts w:ascii="Arial" w:hAnsi="Arial" w:cs="Arial"/>
          <w:sz w:val="36"/>
          <w:szCs w:val="36"/>
        </w:rPr>
        <w:t>October 21, 2021</w:t>
      </w:r>
    </w:p>
    <w:p w14:paraId="1B67AC31" w14:textId="77777777" w:rsidR="0022693F" w:rsidRDefault="0022693F" w:rsidP="00046ABA">
      <w:pPr>
        <w:pStyle w:val="NoSpacing"/>
        <w:jc w:val="center"/>
        <w:rPr>
          <w:rFonts w:ascii="Arial" w:hAnsi="Arial" w:cs="Arial"/>
          <w:sz w:val="36"/>
          <w:szCs w:val="36"/>
        </w:rPr>
      </w:pPr>
    </w:p>
    <w:p w14:paraId="7770144A" w14:textId="21C74116" w:rsidR="00046ABA" w:rsidRDefault="00046ABA" w:rsidP="00046ABA">
      <w:pPr>
        <w:pStyle w:val="NoSpacing"/>
        <w:jc w:val="center"/>
        <w:rPr>
          <w:rFonts w:ascii="Arial" w:hAnsi="Arial" w:cs="Arial"/>
          <w:sz w:val="36"/>
          <w:szCs w:val="36"/>
        </w:rPr>
      </w:pPr>
    </w:p>
    <w:p w14:paraId="7418B98A" w14:textId="7392C716" w:rsidR="00046ABA" w:rsidRDefault="00046ABA" w:rsidP="00046ABA">
      <w:pPr>
        <w:pStyle w:val="NoSpacing"/>
        <w:rPr>
          <w:rFonts w:ascii="Arial" w:hAnsi="Arial" w:cs="Arial"/>
          <w:sz w:val="36"/>
          <w:szCs w:val="36"/>
        </w:rPr>
      </w:pPr>
    </w:p>
    <w:p w14:paraId="60EC7CD1" w14:textId="07C2DC96" w:rsidR="00046ABA" w:rsidRPr="00D53878" w:rsidRDefault="00C00A8E" w:rsidP="00046ABA">
      <w:pPr>
        <w:pStyle w:val="NoSpacing"/>
        <w:rPr>
          <w:rFonts w:ascii="Arial" w:hAnsi="Arial" w:cs="Arial"/>
          <w:sz w:val="24"/>
          <w:szCs w:val="24"/>
        </w:rPr>
      </w:pPr>
      <w:r w:rsidRPr="00D53878">
        <w:rPr>
          <w:rFonts w:ascii="Arial" w:hAnsi="Arial" w:cs="Arial"/>
          <w:sz w:val="24"/>
          <w:szCs w:val="24"/>
        </w:rPr>
        <w:t>Welcome/Opening Prayer</w:t>
      </w:r>
      <w:r w:rsidR="00975F9A" w:rsidRPr="00D53878">
        <w:rPr>
          <w:rFonts w:ascii="Arial" w:hAnsi="Arial" w:cs="Arial"/>
          <w:sz w:val="24"/>
          <w:szCs w:val="24"/>
        </w:rPr>
        <w:t>/Introductions</w:t>
      </w:r>
      <w:r w:rsidRPr="00D53878">
        <w:rPr>
          <w:rFonts w:ascii="Arial" w:hAnsi="Arial" w:cs="Arial"/>
          <w:sz w:val="24"/>
          <w:szCs w:val="24"/>
        </w:rPr>
        <w:t>:</w:t>
      </w:r>
    </w:p>
    <w:p w14:paraId="49A7E3B5" w14:textId="48D77A1C" w:rsidR="00C00A8E" w:rsidRPr="00D53878" w:rsidRDefault="00C00A8E" w:rsidP="00046ABA">
      <w:pPr>
        <w:pStyle w:val="NoSpacing"/>
        <w:rPr>
          <w:rFonts w:ascii="Arial" w:hAnsi="Arial" w:cs="Arial"/>
          <w:sz w:val="24"/>
          <w:szCs w:val="24"/>
        </w:rPr>
      </w:pPr>
    </w:p>
    <w:p w14:paraId="0F30CFE7" w14:textId="77777777" w:rsidR="0072425F" w:rsidRPr="00D53878" w:rsidRDefault="00D3006C" w:rsidP="0072425F">
      <w:pPr>
        <w:pStyle w:val="NoSpacing"/>
        <w:rPr>
          <w:rFonts w:ascii="Arial" w:hAnsi="Arial" w:cs="Arial"/>
          <w:sz w:val="24"/>
          <w:szCs w:val="24"/>
        </w:rPr>
      </w:pPr>
      <w:r w:rsidRPr="00D53878">
        <w:rPr>
          <w:rFonts w:ascii="Arial" w:hAnsi="Arial" w:cs="Arial"/>
          <w:sz w:val="24"/>
          <w:szCs w:val="24"/>
        </w:rPr>
        <w:t>Cleanup</w:t>
      </w:r>
      <w:r w:rsidR="0072425F" w:rsidRPr="00D53878">
        <w:rPr>
          <w:rFonts w:ascii="Arial" w:hAnsi="Arial" w:cs="Arial"/>
          <w:sz w:val="24"/>
          <w:szCs w:val="24"/>
        </w:rPr>
        <w:t>:</w:t>
      </w:r>
    </w:p>
    <w:p w14:paraId="0D746F79" w14:textId="4C5A04B8" w:rsidR="00C00A8E" w:rsidRPr="00D53878" w:rsidRDefault="00D3006C" w:rsidP="0072425F">
      <w:pPr>
        <w:pStyle w:val="NoSpacing"/>
        <w:rPr>
          <w:rFonts w:ascii="Arial" w:hAnsi="Arial" w:cs="Arial"/>
          <w:sz w:val="24"/>
          <w:szCs w:val="24"/>
        </w:rPr>
      </w:pPr>
      <w:r w:rsidRPr="00D53878">
        <w:rPr>
          <w:rFonts w:ascii="Arial" w:hAnsi="Arial" w:cs="Arial"/>
          <w:sz w:val="24"/>
          <w:szCs w:val="24"/>
        </w:rPr>
        <w:t>Allegheny CleanWays &amp; UpStream</w:t>
      </w:r>
      <w:r w:rsidR="00D53878">
        <w:rPr>
          <w:rFonts w:ascii="Arial" w:hAnsi="Arial" w:cs="Arial"/>
          <w:sz w:val="24"/>
          <w:szCs w:val="24"/>
        </w:rPr>
        <w:t xml:space="preserve"> Pittsburgh</w:t>
      </w:r>
    </w:p>
    <w:p w14:paraId="41A26E26" w14:textId="0F688325" w:rsidR="0072425F" w:rsidRPr="00D53878" w:rsidRDefault="0072425F" w:rsidP="0072425F">
      <w:pPr>
        <w:pStyle w:val="NoSpacing"/>
        <w:rPr>
          <w:rFonts w:ascii="Arial" w:hAnsi="Arial" w:cs="Arial"/>
          <w:sz w:val="24"/>
          <w:szCs w:val="24"/>
        </w:rPr>
      </w:pPr>
    </w:p>
    <w:p w14:paraId="377BE607" w14:textId="42E44D67" w:rsidR="0072425F" w:rsidRPr="00D53878" w:rsidRDefault="00365BC0" w:rsidP="0072425F">
      <w:pPr>
        <w:pStyle w:val="NoSpacing"/>
        <w:rPr>
          <w:rFonts w:ascii="Arial" w:hAnsi="Arial" w:cs="Arial"/>
          <w:sz w:val="24"/>
          <w:szCs w:val="24"/>
        </w:rPr>
      </w:pPr>
      <w:r w:rsidRPr="00D53878">
        <w:rPr>
          <w:rFonts w:ascii="Arial" w:hAnsi="Arial" w:cs="Arial"/>
          <w:sz w:val="24"/>
          <w:szCs w:val="24"/>
        </w:rPr>
        <w:t xml:space="preserve"> </w:t>
      </w:r>
      <w:r w:rsidR="0072425F" w:rsidRPr="00D53878">
        <w:rPr>
          <w:rFonts w:ascii="Arial" w:hAnsi="Arial" w:cs="Arial"/>
          <w:sz w:val="24"/>
          <w:szCs w:val="24"/>
        </w:rPr>
        <w:t>Rising Tide</w:t>
      </w:r>
      <w:r w:rsidR="00ED001E" w:rsidRPr="00D53878">
        <w:rPr>
          <w:rFonts w:ascii="Arial" w:hAnsi="Arial" w:cs="Arial"/>
          <w:sz w:val="24"/>
          <w:szCs w:val="24"/>
        </w:rPr>
        <w:t xml:space="preserve"> – Kendall Pelling</w:t>
      </w:r>
    </w:p>
    <w:p w14:paraId="345C3C11" w14:textId="77777777" w:rsidR="00D53878" w:rsidRPr="00D53878" w:rsidRDefault="00D53878" w:rsidP="00D53878">
      <w:pPr>
        <w:spacing w:before="100" w:beforeAutospacing="1" w:after="100" w:afterAutospacing="1"/>
        <w:rPr>
          <w:rFonts w:ascii="Arial" w:hAnsi="Arial" w:cs="Arial"/>
          <w:sz w:val="24"/>
          <w:szCs w:val="24"/>
        </w:rPr>
      </w:pPr>
      <w:r w:rsidRPr="00D53878">
        <w:rPr>
          <w:rFonts w:ascii="Arial" w:hAnsi="Arial" w:cs="Arial"/>
          <w:sz w:val="24"/>
          <w:szCs w:val="24"/>
        </w:rPr>
        <w:t>Kendall Pelling, founding Executive Director of Rising Tide Partners, introduced and announced their relationship with the Park Hill Homeowners Association. Their plan is to work in conjunction with the East Hills Consensus Group to purchase deteriorating properties on Park Hill Drive with the purpose to rehab and sell as affordable housing units.  </w:t>
      </w:r>
    </w:p>
    <w:p w14:paraId="5179219B" w14:textId="77777777" w:rsidR="00D53878" w:rsidRPr="00D53878" w:rsidRDefault="00D53878" w:rsidP="00D53878">
      <w:pPr>
        <w:spacing w:before="100" w:beforeAutospacing="1" w:after="100" w:afterAutospacing="1"/>
        <w:rPr>
          <w:rFonts w:ascii="Arial" w:hAnsi="Arial" w:cs="Arial"/>
          <w:sz w:val="24"/>
          <w:szCs w:val="24"/>
        </w:rPr>
      </w:pPr>
      <w:r w:rsidRPr="00D53878">
        <w:rPr>
          <w:rFonts w:ascii="Arial" w:hAnsi="Arial" w:cs="Arial"/>
          <w:sz w:val="24"/>
          <w:szCs w:val="24"/>
        </w:rPr>
        <w:t>His presentation was approved and accepted by the membership.    </w:t>
      </w:r>
    </w:p>
    <w:p w14:paraId="6A8BB070" w14:textId="0BFC96F3" w:rsidR="0072425F" w:rsidRPr="00D53878" w:rsidRDefault="0072425F" w:rsidP="0072425F">
      <w:pPr>
        <w:pStyle w:val="NoSpacing"/>
        <w:rPr>
          <w:rFonts w:ascii="Arial" w:hAnsi="Arial" w:cs="Arial"/>
          <w:sz w:val="24"/>
          <w:szCs w:val="24"/>
        </w:rPr>
      </w:pPr>
    </w:p>
    <w:p w14:paraId="1676327B" w14:textId="61224254" w:rsidR="00ED001E" w:rsidRPr="00D53878" w:rsidRDefault="00ED001E" w:rsidP="00ED001E">
      <w:pPr>
        <w:pStyle w:val="msoorganizationname2"/>
        <w:widowControl w:val="0"/>
        <w:spacing w:line="360" w:lineRule="auto"/>
        <w:ind w:left="-864" w:right="-864"/>
        <w:rPr>
          <w:rFonts w:ascii="Arial" w:hAnsi="Arial" w:cs="Arial"/>
          <w:b/>
          <w:bCs/>
          <w:sz w:val="24"/>
          <w:szCs w:val="24"/>
          <w14:ligatures w14:val="none"/>
        </w:rPr>
      </w:pPr>
      <w:r w:rsidRPr="00D53878">
        <w:rPr>
          <w:rFonts w:ascii="Arial" w:hAnsi="Arial" w:cs="Arial"/>
          <w:b/>
          <w:bCs/>
          <w:sz w:val="24"/>
          <w:szCs w:val="24"/>
          <w14:ligatures w14:val="none"/>
        </w:rPr>
        <w:t xml:space="preserve">Reports: Presidents’ Report – Diane </w:t>
      </w:r>
    </w:p>
    <w:p w14:paraId="7A578C72" w14:textId="2E862B6F" w:rsidR="00AC62F3" w:rsidRPr="00D53878" w:rsidRDefault="00AC62F3" w:rsidP="00ED001E">
      <w:pPr>
        <w:pStyle w:val="msoorganizationname2"/>
        <w:widowControl w:val="0"/>
        <w:spacing w:line="360" w:lineRule="auto"/>
        <w:ind w:left="-864" w:right="-864"/>
        <w:rPr>
          <w:rFonts w:ascii="Arial" w:hAnsi="Arial" w:cs="Arial"/>
          <w:b/>
          <w:bCs/>
          <w:sz w:val="24"/>
          <w:szCs w:val="24"/>
          <w14:ligatures w14:val="none"/>
        </w:rPr>
      </w:pPr>
      <w:r w:rsidRPr="00D53878">
        <w:rPr>
          <w:rFonts w:ascii="Arial" w:hAnsi="Arial" w:cs="Arial"/>
          <w:b/>
          <w:bCs/>
          <w:sz w:val="24"/>
          <w:szCs w:val="24"/>
          <w14:ligatures w14:val="none"/>
        </w:rPr>
        <w:t>Committee Setup:</w:t>
      </w:r>
    </w:p>
    <w:p w14:paraId="60774625" w14:textId="137B137C" w:rsidR="00925053" w:rsidRPr="00D53878" w:rsidRDefault="00FD1226" w:rsidP="00ED001E">
      <w:pPr>
        <w:pStyle w:val="msoorganizationname2"/>
        <w:widowControl w:val="0"/>
        <w:ind w:left="-864" w:right="-864"/>
        <w:rPr>
          <w:rFonts w:ascii="Arial" w:hAnsi="Arial" w:cs="Arial"/>
          <w:b/>
          <w:bCs/>
          <w:sz w:val="24"/>
          <w:szCs w:val="24"/>
          <w14:ligatures w14:val="none"/>
        </w:rPr>
      </w:pPr>
      <w:r w:rsidRPr="00D53878">
        <w:rPr>
          <w:rFonts w:ascii="Arial" w:hAnsi="Arial" w:cs="Arial"/>
          <w:b/>
          <w:bCs/>
          <w:sz w:val="24"/>
          <w:szCs w:val="24"/>
          <w14:ligatures w14:val="none"/>
        </w:rPr>
        <w:t xml:space="preserve"> Public Safety</w:t>
      </w:r>
      <w:r w:rsidR="00925053" w:rsidRPr="00D53878">
        <w:rPr>
          <w:rFonts w:ascii="Arial" w:hAnsi="Arial" w:cs="Arial"/>
          <w:b/>
          <w:bCs/>
          <w:sz w:val="24"/>
          <w:szCs w:val="24"/>
          <w14:ligatures w14:val="none"/>
        </w:rPr>
        <w:t xml:space="preserve">        Recruitment/Community Engagement    Programs  </w:t>
      </w:r>
    </w:p>
    <w:p w14:paraId="7EBB7B45" w14:textId="690A23E8" w:rsidR="00B913F3" w:rsidRPr="00D53878" w:rsidRDefault="00B913F3" w:rsidP="00ED001E">
      <w:pPr>
        <w:pStyle w:val="msoorganizationname2"/>
        <w:widowControl w:val="0"/>
        <w:ind w:left="-864" w:right="-864"/>
        <w:rPr>
          <w:rFonts w:ascii="Arial" w:hAnsi="Arial" w:cs="Arial"/>
          <w:b/>
          <w:bCs/>
          <w:sz w:val="24"/>
          <w:szCs w:val="24"/>
          <w14:ligatures w14:val="none"/>
        </w:rPr>
      </w:pPr>
      <w:r w:rsidRPr="00D53878">
        <w:rPr>
          <w:rFonts w:ascii="Arial" w:hAnsi="Arial" w:cs="Arial"/>
          <w:b/>
          <w:bCs/>
          <w:sz w:val="24"/>
          <w:szCs w:val="24"/>
          <w14:ligatures w14:val="none"/>
        </w:rPr>
        <w:t xml:space="preserve"> Youth  </w:t>
      </w:r>
      <w:r w:rsidR="00925053" w:rsidRPr="00D53878">
        <w:rPr>
          <w:rFonts w:ascii="Arial" w:hAnsi="Arial" w:cs="Arial"/>
          <w:b/>
          <w:bCs/>
          <w:sz w:val="24"/>
          <w:szCs w:val="24"/>
          <w14:ligatures w14:val="none"/>
        </w:rPr>
        <w:t xml:space="preserve">                   Festival/Pride Day   </w:t>
      </w:r>
      <w:r w:rsidRPr="00D53878">
        <w:rPr>
          <w:rFonts w:ascii="Arial" w:hAnsi="Arial" w:cs="Arial"/>
          <w:b/>
          <w:bCs/>
          <w:sz w:val="24"/>
          <w:szCs w:val="24"/>
          <w14:ligatures w14:val="none"/>
        </w:rPr>
        <w:t xml:space="preserve">     </w:t>
      </w:r>
      <w:r w:rsidR="004E414C" w:rsidRPr="00D53878">
        <w:rPr>
          <w:rFonts w:ascii="Arial" w:hAnsi="Arial" w:cs="Arial"/>
          <w:b/>
          <w:bCs/>
          <w:sz w:val="24"/>
          <w:szCs w:val="24"/>
          <w14:ligatures w14:val="none"/>
        </w:rPr>
        <w:t xml:space="preserve">                             </w:t>
      </w:r>
      <w:r w:rsidR="00975F9A" w:rsidRPr="00D53878">
        <w:rPr>
          <w:rFonts w:ascii="Arial" w:hAnsi="Arial" w:cs="Arial"/>
          <w:b/>
          <w:bCs/>
          <w:sz w:val="24"/>
          <w:szCs w:val="24"/>
          <w14:ligatures w14:val="none"/>
        </w:rPr>
        <w:t xml:space="preserve"> </w:t>
      </w:r>
      <w:r w:rsidR="004E414C" w:rsidRPr="00D53878">
        <w:rPr>
          <w:rFonts w:ascii="Arial" w:hAnsi="Arial" w:cs="Arial"/>
          <w:b/>
          <w:bCs/>
          <w:sz w:val="24"/>
          <w:szCs w:val="24"/>
          <w14:ligatures w14:val="none"/>
        </w:rPr>
        <w:t>Cleanup</w:t>
      </w:r>
    </w:p>
    <w:p w14:paraId="4059DE9C" w14:textId="77777777" w:rsidR="00FD1226" w:rsidRPr="00D53878" w:rsidRDefault="00FD1226" w:rsidP="00ED001E">
      <w:pPr>
        <w:pStyle w:val="msoorganizationname2"/>
        <w:widowControl w:val="0"/>
        <w:ind w:left="-864" w:right="-864"/>
        <w:rPr>
          <w:rFonts w:ascii="Arial" w:hAnsi="Arial" w:cs="Arial"/>
          <w:b/>
          <w:bCs/>
          <w:sz w:val="24"/>
          <w:szCs w:val="24"/>
          <w14:ligatures w14:val="none"/>
        </w:rPr>
      </w:pPr>
    </w:p>
    <w:p w14:paraId="591B961B" w14:textId="73A7433A" w:rsidR="00FD1226" w:rsidRPr="00D53878" w:rsidRDefault="00925053" w:rsidP="00ED001E">
      <w:pPr>
        <w:pStyle w:val="msoorganizationname2"/>
        <w:widowControl w:val="0"/>
        <w:ind w:left="-864" w:right="-864"/>
        <w:rPr>
          <w:rFonts w:ascii="Arial" w:hAnsi="Arial" w:cs="Arial"/>
          <w:b/>
          <w:bCs/>
          <w:sz w:val="24"/>
          <w:szCs w:val="24"/>
          <w14:ligatures w14:val="none"/>
        </w:rPr>
      </w:pPr>
      <w:r w:rsidRPr="00D53878">
        <w:rPr>
          <w:rFonts w:ascii="Arial" w:hAnsi="Arial" w:cs="Arial"/>
          <w:b/>
          <w:bCs/>
          <w:sz w:val="24"/>
          <w:szCs w:val="24"/>
          <w14:ligatures w14:val="none"/>
        </w:rPr>
        <w:t xml:space="preserve"> </w:t>
      </w:r>
    </w:p>
    <w:p w14:paraId="4F7B4B1C" w14:textId="52BDDEDD" w:rsidR="00ED001E" w:rsidRPr="00D53878" w:rsidRDefault="00ED001E" w:rsidP="00ED001E">
      <w:pPr>
        <w:pStyle w:val="msoorganizationname2"/>
        <w:widowControl w:val="0"/>
        <w:ind w:left="-864" w:right="-864"/>
        <w:rPr>
          <w:rFonts w:ascii="Arial" w:hAnsi="Arial" w:cs="Arial"/>
          <w:b/>
          <w:bCs/>
          <w:sz w:val="24"/>
          <w:szCs w:val="24"/>
          <w14:ligatures w14:val="none"/>
        </w:rPr>
      </w:pPr>
      <w:r w:rsidRPr="00D53878">
        <w:rPr>
          <w:rFonts w:ascii="Arial" w:hAnsi="Arial" w:cs="Arial"/>
          <w:b/>
          <w:bCs/>
          <w:sz w:val="24"/>
          <w:szCs w:val="24"/>
          <w14:ligatures w14:val="none"/>
        </w:rPr>
        <w:t xml:space="preserve">                EH Homeowners As./E </w:t>
      </w:r>
    </w:p>
    <w:p w14:paraId="47FD5460" w14:textId="5D82B835" w:rsidR="00ED001E" w:rsidRPr="00D53878" w:rsidRDefault="00ED001E" w:rsidP="00ED001E">
      <w:pPr>
        <w:pStyle w:val="msoorganizationname2"/>
        <w:widowControl w:val="0"/>
        <w:ind w:left="-864" w:right="-864"/>
        <w:rPr>
          <w:rFonts w:ascii="Arial" w:hAnsi="Arial" w:cs="Arial"/>
          <w:b/>
          <w:bCs/>
          <w:sz w:val="24"/>
          <w:szCs w:val="24"/>
          <w14:ligatures w14:val="none"/>
        </w:rPr>
      </w:pPr>
      <w:r w:rsidRPr="00D53878">
        <w:rPr>
          <w:rFonts w:ascii="Arial" w:hAnsi="Arial" w:cs="Arial"/>
          <w:b/>
          <w:bCs/>
          <w:sz w:val="24"/>
          <w:szCs w:val="24"/>
          <w14:ligatures w14:val="none"/>
        </w:rPr>
        <w:t xml:space="preserve">                EH Residence Preservation &amp; Dev. Grp. – Carmen Randel </w:t>
      </w:r>
    </w:p>
    <w:p w14:paraId="5C9AD398" w14:textId="15F4A8AA" w:rsidR="00ED001E" w:rsidRPr="00D53878" w:rsidRDefault="00ED001E" w:rsidP="00ED001E">
      <w:pPr>
        <w:pStyle w:val="msoorganizationname2"/>
        <w:widowControl w:val="0"/>
        <w:ind w:left="-864" w:right="-864"/>
        <w:rPr>
          <w:rFonts w:ascii="Arial" w:hAnsi="Arial" w:cs="Arial"/>
          <w:b/>
          <w:bCs/>
          <w:sz w:val="24"/>
          <w:szCs w:val="24"/>
          <w14:ligatures w14:val="none"/>
        </w:rPr>
      </w:pPr>
      <w:r w:rsidRPr="00D53878">
        <w:rPr>
          <w:rFonts w:ascii="Arial" w:hAnsi="Arial" w:cs="Arial"/>
          <w:b/>
          <w:bCs/>
          <w:sz w:val="24"/>
          <w:szCs w:val="24"/>
          <w14:ligatures w14:val="none"/>
        </w:rPr>
        <w:t xml:space="preserve">                Neighborhood Partners – Tina</w:t>
      </w:r>
    </w:p>
    <w:p w14:paraId="34763401" w14:textId="5A6F0925" w:rsidR="00ED001E" w:rsidRPr="00D53878" w:rsidRDefault="00ED001E" w:rsidP="00ED001E">
      <w:pPr>
        <w:pStyle w:val="msoorganizationname2"/>
        <w:widowControl w:val="0"/>
        <w:ind w:left="-864" w:right="-864"/>
        <w:rPr>
          <w:rFonts w:ascii="Arial" w:hAnsi="Arial" w:cs="Arial"/>
          <w:b/>
          <w:bCs/>
          <w:sz w:val="24"/>
          <w:szCs w:val="24"/>
          <w14:ligatures w14:val="none"/>
        </w:rPr>
      </w:pPr>
      <w:r w:rsidRPr="00D53878">
        <w:rPr>
          <w:rFonts w:ascii="Arial" w:hAnsi="Arial" w:cs="Arial"/>
          <w:b/>
          <w:bCs/>
          <w:sz w:val="24"/>
          <w:szCs w:val="24"/>
          <w14:ligatures w14:val="none"/>
        </w:rPr>
        <w:t xml:space="preserve">                Healing Wounds – Ms. Fields</w:t>
      </w:r>
    </w:p>
    <w:p w14:paraId="35B5EA46" w14:textId="16BF7EA8" w:rsidR="00ED001E" w:rsidRPr="00D53878" w:rsidRDefault="00ED001E" w:rsidP="00ED001E">
      <w:pPr>
        <w:pStyle w:val="msoorganizationname2"/>
        <w:widowControl w:val="0"/>
        <w:ind w:left="-864" w:right="-864"/>
        <w:rPr>
          <w:rFonts w:ascii="Arial" w:hAnsi="Arial" w:cs="Arial"/>
          <w:b/>
          <w:bCs/>
          <w:sz w:val="24"/>
          <w:szCs w:val="24"/>
          <w14:ligatures w14:val="none"/>
        </w:rPr>
      </w:pPr>
      <w:r w:rsidRPr="00D53878">
        <w:rPr>
          <w:rFonts w:ascii="Arial" w:hAnsi="Arial" w:cs="Arial"/>
          <w:b/>
          <w:bCs/>
          <w:sz w:val="24"/>
          <w:szCs w:val="24"/>
          <w14:ligatures w14:val="none"/>
        </w:rPr>
        <w:t xml:space="preserve">                Petra International Ministries – Elder Balthrop</w:t>
      </w:r>
    </w:p>
    <w:p w14:paraId="4B6AA6F5" w14:textId="5593DA1F" w:rsidR="00365BC0" w:rsidRPr="00D53878" w:rsidRDefault="00365BC0" w:rsidP="00ED001E">
      <w:pPr>
        <w:pStyle w:val="msoorganizationname2"/>
        <w:widowControl w:val="0"/>
        <w:ind w:left="-864" w:right="-864"/>
        <w:rPr>
          <w:rFonts w:ascii="Arial" w:hAnsi="Arial" w:cs="Arial"/>
          <w:b/>
          <w:bCs/>
          <w:sz w:val="24"/>
          <w:szCs w:val="24"/>
          <w14:ligatures w14:val="none"/>
        </w:rPr>
      </w:pPr>
    </w:p>
    <w:p w14:paraId="2423BE4A" w14:textId="0A47ED5C" w:rsidR="00365BC0" w:rsidRPr="00D53878" w:rsidRDefault="00365BC0" w:rsidP="00ED001E">
      <w:pPr>
        <w:pStyle w:val="msoorganizationname2"/>
        <w:widowControl w:val="0"/>
        <w:ind w:left="-864" w:right="-864"/>
        <w:rPr>
          <w:rFonts w:ascii="Arial" w:hAnsi="Arial" w:cs="Arial"/>
          <w:b/>
          <w:bCs/>
          <w:sz w:val="24"/>
          <w:szCs w:val="24"/>
          <w14:ligatures w14:val="none"/>
        </w:rPr>
      </w:pPr>
    </w:p>
    <w:p w14:paraId="0469990C" w14:textId="77777777" w:rsidR="00365BC0" w:rsidRPr="00D53878" w:rsidRDefault="00365BC0" w:rsidP="00ED001E">
      <w:pPr>
        <w:pStyle w:val="msoorganizationname2"/>
        <w:widowControl w:val="0"/>
        <w:ind w:left="-864" w:right="-864"/>
        <w:rPr>
          <w:rFonts w:ascii="Arial" w:hAnsi="Arial" w:cs="Arial"/>
          <w:b/>
          <w:bCs/>
          <w:sz w:val="24"/>
          <w:szCs w:val="24"/>
          <w14:ligatures w14:val="none"/>
        </w:rPr>
      </w:pPr>
    </w:p>
    <w:p w14:paraId="1EE94617" w14:textId="77777777" w:rsidR="00ED001E" w:rsidRPr="00D53878" w:rsidRDefault="00ED001E" w:rsidP="00ED001E">
      <w:pPr>
        <w:pStyle w:val="msoorganizationname2"/>
        <w:widowControl w:val="0"/>
        <w:ind w:left="-864" w:right="-864"/>
        <w:rPr>
          <w:rFonts w:ascii="Arial" w:hAnsi="Arial" w:cs="Arial"/>
          <w:b/>
          <w:bCs/>
          <w:sz w:val="24"/>
          <w:szCs w:val="24"/>
          <w14:ligatures w14:val="none"/>
        </w:rPr>
      </w:pPr>
      <w:r w:rsidRPr="00D53878">
        <w:rPr>
          <w:rFonts w:ascii="Arial" w:hAnsi="Arial" w:cs="Arial"/>
          <w:b/>
          <w:bCs/>
          <w:sz w:val="24"/>
          <w:szCs w:val="24"/>
          <w14:ligatures w14:val="none"/>
        </w:rPr>
        <w:t xml:space="preserve">                </w:t>
      </w:r>
    </w:p>
    <w:p w14:paraId="7437AF15" w14:textId="77777777" w:rsidR="0072425F" w:rsidRPr="00D53878" w:rsidRDefault="0072425F" w:rsidP="0072425F">
      <w:pPr>
        <w:pStyle w:val="NoSpacing"/>
        <w:rPr>
          <w:rFonts w:ascii="Arial" w:hAnsi="Arial" w:cs="Arial"/>
          <w:sz w:val="24"/>
          <w:szCs w:val="24"/>
        </w:rPr>
      </w:pPr>
    </w:p>
    <w:p w14:paraId="0835EA76" w14:textId="77777777" w:rsidR="00365BC0" w:rsidRPr="00D53878" w:rsidRDefault="00365BC0" w:rsidP="00365BC0">
      <w:pPr>
        <w:pStyle w:val="NoSpacing"/>
        <w:spacing w:line="360" w:lineRule="auto"/>
        <w:ind w:right="-864"/>
        <w:rPr>
          <w:rFonts w:ascii="Arial" w:hAnsi="Arial" w:cs="Arial"/>
          <w:b/>
          <w:sz w:val="24"/>
          <w:szCs w:val="24"/>
        </w:rPr>
      </w:pPr>
      <w:r w:rsidRPr="00D53878">
        <w:rPr>
          <w:rFonts w:ascii="Arial" w:hAnsi="Arial" w:cs="Arial"/>
          <w:b/>
          <w:sz w:val="24"/>
          <w:szCs w:val="24"/>
        </w:rPr>
        <w:t xml:space="preserve">Next Meeting:  </w:t>
      </w:r>
    </w:p>
    <w:p w14:paraId="1CB66A50" w14:textId="421F9470" w:rsidR="00365BC0" w:rsidRPr="00D53878" w:rsidRDefault="00365BC0" w:rsidP="00365BC0">
      <w:pPr>
        <w:pStyle w:val="NoSpacing"/>
        <w:ind w:right="-864"/>
        <w:rPr>
          <w:rFonts w:ascii="Arial" w:hAnsi="Arial" w:cs="Arial"/>
          <w:b/>
          <w:sz w:val="24"/>
          <w:szCs w:val="24"/>
        </w:rPr>
      </w:pPr>
      <w:r w:rsidRPr="00D53878">
        <w:rPr>
          <w:rFonts w:ascii="Arial" w:hAnsi="Arial" w:cs="Arial"/>
          <w:b/>
          <w:sz w:val="24"/>
          <w:szCs w:val="24"/>
        </w:rPr>
        <w:t>November 18 2021  Residents Only</w:t>
      </w:r>
    </w:p>
    <w:p w14:paraId="6B024650" w14:textId="043F00DB" w:rsidR="00365BC0" w:rsidRPr="00D53878" w:rsidRDefault="00365BC0" w:rsidP="00365BC0">
      <w:pPr>
        <w:pStyle w:val="NoSpacing"/>
        <w:ind w:right="-864"/>
        <w:rPr>
          <w:rFonts w:ascii="Arial" w:hAnsi="Arial" w:cs="Arial"/>
          <w:b/>
          <w:sz w:val="24"/>
          <w:szCs w:val="24"/>
        </w:rPr>
      </w:pPr>
      <w:r w:rsidRPr="00D53878">
        <w:rPr>
          <w:rFonts w:ascii="Arial" w:hAnsi="Arial" w:cs="Arial"/>
          <w:b/>
          <w:sz w:val="24"/>
          <w:szCs w:val="24"/>
        </w:rPr>
        <w:t>December 16 2021  Holiday Party</w:t>
      </w:r>
    </w:p>
    <w:p w14:paraId="328FEB7F" w14:textId="684BE6DB" w:rsidR="00046ABA" w:rsidRPr="00D53878" w:rsidRDefault="00365BC0" w:rsidP="00365BC0">
      <w:pPr>
        <w:pStyle w:val="NoSpacing"/>
        <w:spacing w:line="360" w:lineRule="auto"/>
        <w:ind w:right="-864"/>
        <w:rPr>
          <w:rFonts w:ascii="Arial" w:hAnsi="Arial" w:cs="Arial"/>
          <w:sz w:val="24"/>
          <w:szCs w:val="24"/>
        </w:rPr>
      </w:pPr>
      <w:r w:rsidRPr="00D53878">
        <w:rPr>
          <w:rFonts w:ascii="Arial" w:hAnsi="Arial" w:cs="Arial"/>
          <w:b/>
          <w:sz w:val="24"/>
          <w:szCs w:val="24"/>
        </w:rPr>
        <w:t xml:space="preserve"> </w:t>
      </w:r>
    </w:p>
    <w:sectPr w:rsidR="00046ABA" w:rsidRPr="00D53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D782B"/>
    <w:multiLevelType w:val="hybridMultilevel"/>
    <w:tmpl w:val="9B4050A0"/>
    <w:lvl w:ilvl="0" w:tplc="50040D96">
      <w:numFmt w:val="bullet"/>
      <w:lvlText w:val="-"/>
      <w:lvlJc w:val="left"/>
      <w:pPr>
        <w:ind w:left="-399" w:hanging="360"/>
      </w:pPr>
      <w:rPr>
        <w:rFonts w:ascii="Arial" w:eastAsiaTheme="minorHAnsi" w:hAnsi="Arial" w:cs="Arial" w:hint="default"/>
      </w:rPr>
    </w:lvl>
    <w:lvl w:ilvl="1" w:tplc="04090003" w:tentative="1">
      <w:start w:val="1"/>
      <w:numFmt w:val="bullet"/>
      <w:lvlText w:val="o"/>
      <w:lvlJc w:val="left"/>
      <w:pPr>
        <w:ind w:left="321" w:hanging="360"/>
      </w:pPr>
      <w:rPr>
        <w:rFonts w:ascii="Courier New" w:hAnsi="Courier New" w:cs="Courier New" w:hint="default"/>
      </w:rPr>
    </w:lvl>
    <w:lvl w:ilvl="2" w:tplc="04090005" w:tentative="1">
      <w:start w:val="1"/>
      <w:numFmt w:val="bullet"/>
      <w:lvlText w:val=""/>
      <w:lvlJc w:val="left"/>
      <w:pPr>
        <w:ind w:left="1041" w:hanging="360"/>
      </w:pPr>
      <w:rPr>
        <w:rFonts w:ascii="Wingdings" w:hAnsi="Wingdings" w:hint="default"/>
      </w:rPr>
    </w:lvl>
    <w:lvl w:ilvl="3" w:tplc="04090001" w:tentative="1">
      <w:start w:val="1"/>
      <w:numFmt w:val="bullet"/>
      <w:lvlText w:val=""/>
      <w:lvlJc w:val="left"/>
      <w:pPr>
        <w:ind w:left="1761" w:hanging="360"/>
      </w:pPr>
      <w:rPr>
        <w:rFonts w:ascii="Symbol" w:hAnsi="Symbol" w:hint="default"/>
      </w:rPr>
    </w:lvl>
    <w:lvl w:ilvl="4" w:tplc="04090003" w:tentative="1">
      <w:start w:val="1"/>
      <w:numFmt w:val="bullet"/>
      <w:lvlText w:val="o"/>
      <w:lvlJc w:val="left"/>
      <w:pPr>
        <w:ind w:left="2481" w:hanging="360"/>
      </w:pPr>
      <w:rPr>
        <w:rFonts w:ascii="Courier New" w:hAnsi="Courier New" w:cs="Courier New" w:hint="default"/>
      </w:rPr>
    </w:lvl>
    <w:lvl w:ilvl="5" w:tplc="04090005" w:tentative="1">
      <w:start w:val="1"/>
      <w:numFmt w:val="bullet"/>
      <w:lvlText w:val=""/>
      <w:lvlJc w:val="left"/>
      <w:pPr>
        <w:ind w:left="3201" w:hanging="360"/>
      </w:pPr>
      <w:rPr>
        <w:rFonts w:ascii="Wingdings" w:hAnsi="Wingdings" w:hint="default"/>
      </w:rPr>
    </w:lvl>
    <w:lvl w:ilvl="6" w:tplc="04090001" w:tentative="1">
      <w:start w:val="1"/>
      <w:numFmt w:val="bullet"/>
      <w:lvlText w:val=""/>
      <w:lvlJc w:val="left"/>
      <w:pPr>
        <w:ind w:left="3921" w:hanging="360"/>
      </w:pPr>
      <w:rPr>
        <w:rFonts w:ascii="Symbol" w:hAnsi="Symbol" w:hint="default"/>
      </w:rPr>
    </w:lvl>
    <w:lvl w:ilvl="7" w:tplc="04090003" w:tentative="1">
      <w:start w:val="1"/>
      <w:numFmt w:val="bullet"/>
      <w:lvlText w:val="o"/>
      <w:lvlJc w:val="left"/>
      <w:pPr>
        <w:ind w:left="4641" w:hanging="360"/>
      </w:pPr>
      <w:rPr>
        <w:rFonts w:ascii="Courier New" w:hAnsi="Courier New" w:cs="Courier New" w:hint="default"/>
      </w:rPr>
    </w:lvl>
    <w:lvl w:ilvl="8" w:tplc="04090005" w:tentative="1">
      <w:start w:val="1"/>
      <w:numFmt w:val="bullet"/>
      <w:lvlText w:val=""/>
      <w:lvlJc w:val="left"/>
      <w:pPr>
        <w:ind w:left="5361" w:hanging="360"/>
      </w:pPr>
      <w:rPr>
        <w:rFonts w:ascii="Wingdings" w:hAnsi="Wingdings" w:hint="default"/>
      </w:rPr>
    </w:lvl>
  </w:abstractNum>
  <w:num w:numId="1" w16cid:durableId="213879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BA"/>
    <w:rsid w:val="00046ABA"/>
    <w:rsid w:val="00164613"/>
    <w:rsid w:val="0022693F"/>
    <w:rsid w:val="00365BC0"/>
    <w:rsid w:val="004E414C"/>
    <w:rsid w:val="004F0F6E"/>
    <w:rsid w:val="0072425F"/>
    <w:rsid w:val="00925053"/>
    <w:rsid w:val="00975F9A"/>
    <w:rsid w:val="00A05CCA"/>
    <w:rsid w:val="00AC62F3"/>
    <w:rsid w:val="00B913F3"/>
    <w:rsid w:val="00BE0EF1"/>
    <w:rsid w:val="00C00A8E"/>
    <w:rsid w:val="00D3006C"/>
    <w:rsid w:val="00D53878"/>
    <w:rsid w:val="00ED001E"/>
    <w:rsid w:val="00FD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73CF"/>
  <w15:chartTrackingRefBased/>
  <w15:docId w15:val="{34073382-F358-4901-B4EA-F2A7E43C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864" w:right="-100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6ABA"/>
  </w:style>
  <w:style w:type="paragraph" w:customStyle="1" w:styleId="msoorganizationname2">
    <w:name w:val="msoorganizationname2"/>
    <w:rsid w:val="00ED001E"/>
    <w:pPr>
      <w:ind w:left="0" w:right="0"/>
    </w:pPr>
    <w:rPr>
      <w:rFonts w:ascii="OCR A Extended" w:eastAsia="Times New Roman" w:hAnsi="OCR A Extended" w:cs="Times New Roman"/>
      <w:color w:val="000000"/>
      <w:kern w:val="28"/>
      <w:sz w:val="32"/>
      <w:szCs w:val="32"/>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Daniels</dc:creator>
  <cp:keywords/>
  <dc:description/>
  <cp:lastModifiedBy>Matthew Broocke</cp:lastModifiedBy>
  <cp:revision>3</cp:revision>
  <cp:lastPrinted>2021-10-21T18:45:00Z</cp:lastPrinted>
  <dcterms:created xsi:type="dcterms:W3CDTF">2023-01-26T20:17:00Z</dcterms:created>
  <dcterms:modified xsi:type="dcterms:W3CDTF">2023-02-07T16:26:00Z</dcterms:modified>
</cp:coreProperties>
</file>